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BABD3" w14:textId="77777777" w:rsidR="00941AB0" w:rsidRDefault="00000000">
      <w:pPr>
        <w:spacing w:after="0" w:line="240" w:lineRule="auto"/>
        <w:ind w:left="5040" w:firstLine="720"/>
        <w:rPr>
          <w:rFonts w:ascii="Garamond" w:eastAsia="Garamond" w:hAnsi="Garamond" w:cs="Garamond"/>
          <w:smallCaps/>
          <w:color w:val="002060"/>
          <w:sz w:val="24"/>
          <w:szCs w:val="24"/>
        </w:rPr>
      </w:pPr>
      <w:r>
        <w:rPr>
          <w:rFonts w:ascii="Garamond" w:eastAsia="Garamond" w:hAnsi="Garamond" w:cs="Garamond"/>
          <w:smallCaps/>
          <w:color w:val="002060"/>
          <w:sz w:val="24"/>
          <w:szCs w:val="24"/>
        </w:rPr>
        <w:t xml:space="preserve">605 P St. Northwest </w:t>
      </w:r>
      <w:r>
        <w:rPr>
          <w:noProof/>
        </w:rPr>
        <w:drawing>
          <wp:anchor distT="0" distB="0" distL="114300" distR="114300" simplePos="0" relativeHeight="251658240" behindDoc="0" locked="0" layoutInCell="1" hidden="0" allowOverlap="1" wp14:anchorId="20DE237F" wp14:editId="0504953C">
            <wp:simplePos x="0" y="0"/>
            <wp:positionH relativeFrom="column">
              <wp:posOffset>9209</wp:posOffset>
            </wp:positionH>
            <wp:positionV relativeFrom="paragraph">
              <wp:posOffset>0</wp:posOffset>
            </wp:positionV>
            <wp:extent cx="2161540" cy="638175"/>
            <wp:effectExtent l="0" t="0" r="0" b="0"/>
            <wp:wrapSquare wrapText="bothSides" distT="0" distB="0" distL="114300" distR="114300"/>
            <wp:docPr id="65443309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61540" cy="638175"/>
                    </a:xfrm>
                    <a:prstGeom prst="rect">
                      <a:avLst/>
                    </a:prstGeom>
                    <a:ln/>
                  </pic:spPr>
                </pic:pic>
              </a:graphicData>
            </a:graphic>
          </wp:anchor>
        </w:drawing>
      </w:r>
    </w:p>
    <w:p w14:paraId="57DB7326" w14:textId="77777777" w:rsidR="00941AB0" w:rsidRDefault="00000000">
      <w:pPr>
        <w:spacing w:after="0" w:line="240" w:lineRule="auto"/>
        <w:ind w:left="5040" w:firstLine="720"/>
        <w:rPr>
          <w:rFonts w:ascii="Garamond" w:eastAsia="Garamond" w:hAnsi="Garamond" w:cs="Garamond"/>
          <w:smallCaps/>
          <w:color w:val="002060"/>
          <w:sz w:val="24"/>
          <w:szCs w:val="24"/>
        </w:rPr>
      </w:pPr>
      <w:r>
        <w:rPr>
          <w:rFonts w:ascii="Garamond" w:eastAsia="Garamond" w:hAnsi="Garamond" w:cs="Garamond"/>
          <w:smallCaps/>
          <w:color w:val="002060"/>
          <w:sz w:val="24"/>
          <w:szCs w:val="24"/>
        </w:rPr>
        <w:t xml:space="preserve">District Of Columbia </w:t>
      </w:r>
    </w:p>
    <w:p w14:paraId="18DD6D2C" w14:textId="77777777" w:rsidR="00941AB0" w:rsidRDefault="00000000">
      <w:pPr>
        <w:spacing w:after="0" w:line="240" w:lineRule="auto"/>
        <w:ind w:left="5040" w:firstLine="720"/>
        <w:rPr>
          <w:rFonts w:ascii="Garamond" w:eastAsia="Garamond" w:hAnsi="Garamond" w:cs="Garamond"/>
          <w:smallCaps/>
          <w:color w:val="002060"/>
          <w:sz w:val="24"/>
          <w:szCs w:val="24"/>
        </w:rPr>
      </w:pPr>
      <w:r>
        <w:rPr>
          <w:rFonts w:ascii="Garamond" w:eastAsia="Garamond" w:hAnsi="Garamond" w:cs="Garamond"/>
          <w:smallCaps/>
          <w:color w:val="002060"/>
          <w:sz w:val="24"/>
          <w:szCs w:val="24"/>
        </w:rPr>
        <w:t>Washington D.C. 20001</w:t>
      </w:r>
    </w:p>
    <w:p w14:paraId="01B1F639" w14:textId="77777777" w:rsidR="00941AB0" w:rsidRDefault="00941AB0">
      <w:pPr>
        <w:spacing w:after="0"/>
        <w:jc w:val="center"/>
        <w:rPr>
          <w:rFonts w:ascii="Garamond" w:eastAsia="Garamond" w:hAnsi="Garamond" w:cs="Garamond"/>
          <w:b/>
          <w:sz w:val="24"/>
          <w:szCs w:val="24"/>
        </w:rPr>
      </w:pPr>
    </w:p>
    <w:p w14:paraId="233F95E4" w14:textId="77777777" w:rsidR="00941AB0" w:rsidRDefault="00941AB0">
      <w:pPr>
        <w:spacing w:after="0"/>
        <w:ind w:left="2160" w:firstLine="720"/>
        <w:jc w:val="center"/>
        <w:rPr>
          <w:rFonts w:ascii="Garamond" w:eastAsia="Garamond" w:hAnsi="Garamond" w:cs="Garamond"/>
          <w:b/>
          <w:smallCaps/>
          <w:sz w:val="24"/>
          <w:szCs w:val="24"/>
        </w:rPr>
      </w:pPr>
    </w:p>
    <w:p w14:paraId="5966139C" w14:textId="77777777" w:rsidR="00941AB0" w:rsidRDefault="00000000">
      <w:pPr>
        <w:spacing w:after="0"/>
        <w:ind w:left="2160" w:firstLine="720"/>
        <w:jc w:val="center"/>
        <w:rPr>
          <w:rFonts w:ascii="Garamond" w:eastAsia="Garamond" w:hAnsi="Garamond" w:cs="Garamond"/>
          <w:b/>
          <w:smallCaps/>
          <w:sz w:val="24"/>
          <w:szCs w:val="24"/>
        </w:rPr>
      </w:pPr>
      <w:r>
        <w:rPr>
          <w:rFonts w:ascii="Garamond" w:eastAsia="Garamond" w:hAnsi="Garamond" w:cs="Garamond"/>
          <w:b/>
          <w:smallCaps/>
          <w:sz w:val="24"/>
          <w:szCs w:val="24"/>
        </w:rPr>
        <w:t>For Immediate Release</w:t>
      </w:r>
    </w:p>
    <w:p w14:paraId="3C0B38F7" w14:textId="77777777" w:rsidR="00941AB0" w:rsidRDefault="00000000">
      <w:pPr>
        <w:spacing w:after="0"/>
        <w:ind w:left="1440" w:firstLine="720"/>
        <w:jc w:val="center"/>
        <w:rPr>
          <w:rFonts w:ascii="Garamond" w:eastAsia="Garamond" w:hAnsi="Garamond" w:cs="Garamond"/>
          <w:b/>
          <w:smallCaps/>
          <w:sz w:val="24"/>
          <w:szCs w:val="24"/>
        </w:rPr>
      </w:pPr>
      <w:r>
        <w:rPr>
          <w:rFonts w:ascii="Garamond" w:eastAsia="Garamond" w:hAnsi="Garamond" w:cs="Garamond"/>
          <w:b/>
          <w:smallCaps/>
          <w:sz w:val="24"/>
          <w:szCs w:val="24"/>
        </w:rPr>
        <w:t xml:space="preserve">   September 18, 2023</w:t>
      </w:r>
    </w:p>
    <w:p w14:paraId="159527C9" w14:textId="77777777" w:rsidR="00941AB0" w:rsidRDefault="00941AB0">
      <w:pPr>
        <w:spacing w:after="0"/>
        <w:jc w:val="right"/>
        <w:rPr>
          <w:rFonts w:ascii="Garamond" w:eastAsia="Garamond" w:hAnsi="Garamond" w:cs="Garamond"/>
          <w:b/>
          <w:smallCaps/>
          <w:sz w:val="24"/>
          <w:szCs w:val="24"/>
        </w:rPr>
      </w:pPr>
    </w:p>
    <w:p w14:paraId="16240B82" w14:textId="77777777" w:rsidR="00941AB0" w:rsidRDefault="00000000">
      <w:pPr>
        <w:jc w:val="center"/>
        <w:rPr>
          <w:rFonts w:ascii="Garamond" w:eastAsia="Garamond" w:hAnsi="Garamond" w:cs="Garamond"/>
          <w:b/>
          <w:smallCaps/>
          <w:sz w:val="24"/>
          <w:szCs w:val="24"/>
        </w:rPr>
      </w:pPr>
      <w:r>
        <w:rPr>
          <w:rFonts w:ascii="Garamond" w:eastAsia="Garamond" w:hAnsi="Garamond" w:cs="Garamond"/>
          <w:b/>
          <w:smallCaps/>
          <w:sz w:val="24"/>
          <w:szCs w:val="24"/>
        </w:rPr>
        <w:t xml:space="preserve">Mass Killings of Oromo Civilians in </w:t>
      </w:r>
      <w:proofErr w:type="spellStart"/>
      <w:r>
        <w:rPr>
          <w:rFonts w:ascii="Garamond" w:eastAsia="Garamond" w:hAnsi="Garamond" w:cs="Garamond"/>
          <w:b/>
          <w:smallCaps/>
          <w:sz w:val="24"/>
          <w:szCs w:val="24"/>
        </w:rPr>
        <w:t>Gidda</w:t>
      </w:r>
      <w:proofErr w:type="spellEnd"/>
      <w:r>
        <w:rPr>
          <w:rFonts w:ascii="Garamond" w:eastAsia="Garamond" w:hAnsi="Garamond" w:cs="Garamond"/>
          <w:b/>
          <w:smallCaps/>
          <w:sz w:val="24"/>
          <w:szCs w:val="24"/>
        </w:rPr>
        <w:t xml:space="preserve"> Ayana of Eastern </w:t>
      </w:r>
      <w:proofErr w:type="spellStart"/>
      <w:r>
        <w:rPr>
          <w:rFonts w:ascii="Garamond" w:eastAsia="Garamond" w:hAnsi="Garamond" w:cs="Garamond"/>
          <w:b/>
          <w:smallCaps/>
          <w:sz w:val="24"/>
          <w:szCs w:val="24"/>
        </w:rPr>
        <w:t>Wollega</w:t>
      </w:r>
      <w:proofErr w:type="spellEnd"/>
    </w:p>
    <w:p w14:paraId="7FDA4A9F" w14:textId="77777777" w:rsidR="00941AB0" w:rsidRDefault="00941AB0">
      <w:pPr>
        <w:jc w:val="center"/>
        <w:rPr>
          <w:rFonts w:ascii="Garamond" w:eastAsia="Garamond" w:hAnsi="Garamond" w:cs="Garamond"/>
          <w:b/>
          <w:smallCaps/>
          <w:sz w:val="24"/>
          <w:szCs w:val="24"/>
        </w:rPr>
      </w:pPr>
    </w:p>
    <w:p w14:paraId="746DB224" w14:textId="77777777" w:rsidR="00941AB0" w:rsidRDefault="00000000">
      <w:pPr>
        <w:jc w:val="both"/>
        <w:rPr>
          <w:rFonts w:ascii="Garamond" w:eastAsia="Garamond" w:hAnsi="Garamond" w:cs="Garamond"/>
          <w:sz w:val="24"/>
          <w:szCs w:val="24"/>
        </w:rPr>
      </w:pPr>
      <w:r>
        <w:rPr>
          <w:rFonts w:ascii="Garamond" w:eastAsia="Garamond" w:hAnsi="Garamond" w:cs="Garamond"/>
          <w:b/>
          <w:sz w:val="24"/>
          <w:szCs w:val="24"/>
        </w:rPr>
        <w:t xml:space="preserve">Washington DC - </w:t>
      </w:r>
      <w:r>
        <w:rPr>
          <w:rFonts w:ascii="Garamond" w:eastAsia="Garamond" w:hAnsi="Garamond" w:cs="Garamond"/>
          <w:sz w:val="24"/>
          <w:szCs w:val="24"/>
        </w:rPr>
        <w:t xml:space="preserve">Oromo Center for Civil and Political Rights (OCCPR), vehemently denounce the horrific acts of mass killing of Oromo civilian persons in September 2023 in a place known as </w:t>
      </w:r>
      <w:proofErr w:type="spellStart"/>
      <w:r>
        <w:rPr>
          <w:rFonts w:ascii="Garamond" w:eastAsia="Garamond" w:hAnsi="Garamond" w:cs="Garamond"/>
          <w:sz w:val="24"/>
          <w:szCs w:val="24"/>
        </w:rPr>
        <w:t>Dicho</w:t>
      </w:r>
      <w:proofErr w:type="spellEnd"/>
      <w:r>
        <w:rPr>
          <w:rFonts w:ascii="Garamond" w:eastAsia="Garamond" w:hAnsi="Garamond" w:cs="Garamond"/>
          <w:sz w:val="24"/>
          <w:szCs w:val="24"/>
        </w:rPr>
        <w:t xml:space="preserve"> in </w:t>
      </w:r>
      <w:proofErr w:type="spellStart"/>
      <w:r>
        <w:rPr>
          <w:rFonts w:ascii="Garamond" w:eastAsia="Garamond" w:hAnsi="Garamond" w:cs="Garamond"/>
          <w:sz w:val="24"/>
          <w:szCs w:val="24"/>
        </w:rPr>
        <w:t>Gidda</w:t>
      </w:r>
      <w:proofErr w:type="spellEnd"/>
      <w:r>
        <w:rPr>
          <w:rFonts w:ascii="Garamond" w:eastAsia="Garamond" w:hAnsi="Garamond" w:cs="Garamond"/>
          <w:sz w:val="24"/>
          <w:szCs w:val="24"/>
        </w:rPr>
        <w:t xml:space="preserve"> Ayana district of Eastern </w:t>
      </w:r>
      <w:proofErr w:type="spellStart"/>
      <w:r>
        <w:rPr>
          <w:rFonts w:ascii="Garamond" w:eastAsia="Garamond" w:hAnsi="Garamond" w:cs="Garamond"/>
          <w:sz w:val="24"/>
          <w:szCs w:val="24"/>
        </w:rPr>
        <w:t>Wollega</w:t>
      </w:r>
      <w:proofErr w:type="spellEnd"/>
      <w:r>
        <w:rPr>
          <w:rFonts w:ascii="Garamond" w:eastAsia="Garamond" w:hAnsi="Garamond" w:cs="Garamond"/>
          <w:sz w:val="24"/>
          <w:szCs w:val="24"/>
        </w:rPr>
        <w:t xml:space="preserve">. Reports received by OCCPR indicate that armed gunmen from Amhara’s Fano insurgency group raised a temporary roadblock and pulled random vehicles off and started conducting indiscriminate killing. Citing eyewitness, Ethiopia’s largest online media Addis Standard reported “they </w:t>
      </w:r>
      <w:r>
        <w:rPr>
          <w:rFonts w:ascii="Garamond" w:eastAsia="Garamond" w:hAnsi="Garamond" w:cs="Garamond"/>
          <w:color w:val="2C2F34"/>
          <w:sz w:val="24"/>
          <w:szCs w:val="24"/>
          <w:highlight w:val="white"/>
        </w:rPr>
        <w:t xml:space="preserve">instructed everyone in the vehicle to disembark the vehicle, but they specifically targeted men, including young men and adults, to join the march. Then they started shooting,” </w:t>
      </w:r>
      <w:r>
        <w:rPr>
          <w:rFonts w:ascii="Garamond" w:eastAsia="Garamond" w:hAnsi="Garamond" w:cs="Garamond"/>
          <w:sz w:val="24"/>
          <w:szCs w:val="24"/>
        </w:rPr>
        <w:t>M</w:t>
      </w:r>
      <w:r>
        <w:rPr>
          <w:rFonts w:ascii="Garamond" w:eastAsia="Garamond" w:hAnsi="Garamond" w:cs="Garamond"/>
          <w:color w:val="000000"/>
          <w:sz w:val="24"/>
          <w:szCs w:val="24"/>
          <w:highlight w:val="white"/>
        </w:rPr>
        <w:t xml:space="preserve">ultiple injured individuals were transported to the nearby Gida Ayana Hospital where eleven individuals were admitted; and out of these, five succumbed to their injuries, according to Addis Standard. </w:t>
      </w:r>
    </w:p>
    <w:p w14:paraId="2F57FD00" w14:textId="77777777" w:rsidR="00941AB0" w:rsidRDefault="00000000">
      <w:pPr>
        <w:jc w:val="both"/>
        <w:rPr>
          <w:rFonts w:ascii="Garamond" w:eastAsia="Garamond" w:hAnsi="Garamond" w:cs="Garamond"/>
          <w:sz w:val="24"/>
          <w:szCs w:val="24"/>
        </w:rPr>
      </w:pPr>
      <w:r>
        <w:rPr>
          <w:rFonts w:ascii="Garamond" w:eastAsia="Garamond" w:hAnsi="Garamond" w:cs="Garamond"/>
          <w:sz w:val="24"/>
          <w:szCs w:val="24"/>
        </w:rPr>
        <w:t xml:space="preserve">The atrocities committed in the region have resulted in a profound humanitarian crisis, causing immense suffering and loss of innocent lives to civilians who have no direct part in hostilities. </w:t>
      </w:r>
    </w:p>
    <w:p w14:paraId="5D91AE75" w14:textId="77777777" w:rsidR="00941AB0" w:rsidRDefault="00000000">
      <w:pPr>
        <w:jc w:val="both"/>
        <w:rPr>
          <w:rFonts w:ascii="Garamond" w:eastAsia="Garamond" w:hAnsi="Garamond" w:cs="Garamond"/>
          <w:sz w:val="24"/>
          <w:szCs w:val="24"/>
        </w:rPr>
      </w:pPr>
      <w:sdt>
        <w:sdtPr>
          <w:tag w:val="goog_rdk_0"/>
          <w:id w:val="326107414"/>
        </w:sdtPr>
        <w:sdtContent/>
      </w:sdt>
      <w:sdt>
        <w:sdtPr>
          <w:tag w:val="goog_rdk_1"/>
          <w:id w:val="-242256707"/>
        </w:sdtPr>
        <w:sdtContent/>
      </w:sdt>
      <w:sdt>
        <w:sdtPr>
          <w:tag w:val="goog_rdk_2"/>
          <w:id w:val="-897434672"/>
        </w:sdtPr>
        <w:sdtContent/>
      </w:sdt>
      <w:proofErr w:type="spellStart"/>
      <w:r>
        <w:rPr>
          <w:rFonts w:ascii="Garamond" w:eastAsia="Garamond" w:hAnsi="Garamond" w:cs="Garamond"/>
          <w:sz w:val="24"/>
          <w:szCs w:val="24"/>
        </w:rPr>
        <w:t>Hika</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Lamu</w:t>
      </w:r>
      <w:proofErr w:type="spellEnd"/>
      <w:r>
        <w:rPr>
          <w:rFonts w:ascii="Garamond" w:eastAsia="Garamond" w:hAnsi="Garamond" w:cs="Garamond"/>
          <w:sz w:val="24"/>
          <w:szCs w:val="24"/>
        </w:rPr>
        <w:t xml:space="preserve">, Former Chief Judge in </w:t>
      </w:r>
      <w:proofErr w:type="spellStart"/>
      <w:r>
        <w:rPr>
          <w:rFonts w:ascii="Garamond" w:eastAsia="Garamond" w:hAnsi="Garamond" w:cs="Garamond"/>
          <w:sz w:val="24"/>
          <w:szCs w:val="24"/>
        </w:rPr>
        <w:t>Wollega’s</w:t>
      </w:r>
      <w:proofErr w:type="spellEnd"/>
      <w:r>
        <w:rPr>
          <w:rFonts w:ascii="Garamond" w:eastAsia="Garamond" w:hAnsi="Garamond" w:cs="Garamond"/>
          <w:sz w:val="24"/>
          <w:szCs w:val="24"/>
        </w:rPr>
        <w:t xml:space="preserve"> District Court </w:t>
      </w:r>
      <w:r w:rsidR="005145C0">
        <w:rPr>
          <w:rFonts w:ascii="Garamond" w:eastAsia="Garamond" w:hAnsi="Garamond" w:cs="Garamond"/>
          <w:sz w:val="24"/>
          <w:szCs w:val="24"/>
        </w:rPr>
        <w:t>said, “</w:t>
      </w:r>
      <w:proofErr w:type="spellStart"/>
      <w:r>
        <w:rPr>
          <w:rFonts w:ascii="Garamond" w:eastAsia="Garamond" w:hAnsi="Garamond" w:cs="Garamond"/>
          <w:sz w:val="24"/>
          <w:szCs w:val="24"/>
        </w:rPr>
        <w:t>Wollega</w:t>
      </w:r>
      <w:proofErr w:type="spellEnd"/>
      <w:r>
        <w:rPr>
          <w:rFonts w:ascii="Garamond" w:eastAsia="Garamond" w:hAnsi="Garamond" w:cs="Garamond"/>
          <w:sz w:val="24"/>
          <w:szCs w:val="24"/>
        </w:rPr>
        <w:t xml:space="preserve"> has recently become the center of mass killing of Oromo and other ethnicities. The government’s glaring failure and lack of interest to resolve conflicts in Ethiopia could be an aggravating factor. Failure to protect the peace and security of its citizens, the basic function of a government, is a blatant violation of the fundamental principle of human rights, peace, and coexistence.”</w:t>
      </w:r>
    </w:p>
    <w:p w14:paraId="38DEA6F4" w14:textId="77777777" w:rsidR="00941AB0" w:rsidRDefault="00941AB0">
      <w:pPr>
        <w:jc w:val="both"/>
        <w:rPr>
          <w:rFonts w:ascii="Garamond" w:eastAsia="Garamond" w:hAnsi="Garamond" w:cs="Garamond"/>
          <w:sz w:val="24"/>
          <w:szCs w:val="24"/>
        </w:rPr>
      </w:pPr>
    </w:p>
    <w:p w14:paraId="50B7C06C" w14:textId="77777777" w:rsidR="00941AB0" w:rsidRDefault="00000000">
      <w:pPr>
        <w:jc w:val="both"/>
        <w:rPr>
          <w:rFonts w:ascii="Garamond" w:eastAsia="Garamond" w:hAnsi="Garamond" w:cs="Garamond"/>
          <w:sz w:val="24"/>
          <w:szCs w:val="24"/>
        </w:rPr>
      </w:pPr>
      <w:proofErr w:type="spellStart"/>
      <w:r>
        <w:rPr>
          <w:rFonts w:ascii="Garamond" w:eastAsia="Garamond" w:hAnsi="Garamond" w:cs="Garamond"/>
          <w:sz w:val="24"/>
          <w:szCs w:val="24"/>
        </w:rPr>
        <w:t>Awel</w:t>
      </w:r>
      <w:proofErr w:type="spellEnd"/>
      <w:r>
        <w:rPr>
          <w:rFonts w:ascii="Garamond" w:eastAsia="Garamond" w:hAnsi="Garamond" w:cs="Garamond"/>
          <w:sz w:val="24"/>
          <w:szCs w:val="24"/>
        </w:rPr>
        <w:t xml:space="preserve"> Abdu, Former Lecturer of Law at </w:t>
      </w:r>
      <w:proofErr w:type="spellStart"/>
      <w:r>
        <w:rPr>
          <w:rFonts w:ascii="Garamond" w:eastAsia="Garamond" w:hAnsi="Garamond" w:cs="Garamond"/>
          <w:sz w:val="24"/>
          <w:szCs w:val="24"/>
        </w:rPr>
        <w:t>Adama</w:t>
      </w:r>
      <w:proofErr w:type="spellEnd"/>
      <w:r>
        <w:rPr>
          <w:rFonts w:ascii="Garamond" w:eastAsia="Garamond" w:hAnsi="Garamond" w:cs="Garamond"/>
          <w:sz w:val="24"/>
          <w:szCs w:val="24"/>
        </w:rPr>
        <w:t xml:space="preserve"> and </w:t>
      </w:r>
      <w:proofErr w:type="spellStart"/>
      <w:r>
        <w:rPr>
          <w:rFonts w:ascii="Garamond" w:eastAsia="Garamond" w:hAnsi="Garamond" w:cs="Garamond"/>
          <w:sz w:val="24"/>
          <w:szCs w:val="24"/>
        </w:rPr>
        <w:t>Arsi</w:t>
      </w:r>
      <w:proofErr w:type="spellEnd"/>
      <w:r>
        <w:rPr>
          <w:rFonts w:ascii="Garamond" w:eastAsia="Garamond" w:hAnsi="Garamond" w:cs="Garamond"/>
          <w:sz w:val="24"/>
          <w:szCs w:val="24"/>
        </w:rPr>
        <w:t xml:space="preserve"> University Law School, said in his statement, </w:t>
      </w:r>
      <w:r w:rsidR="00F80834">
        <w:rPr>
          <w:rFonts w:ascii="Garamond" w:eastAsia="Garamond" w:hAnsi="Garamond" w:cs="Garamond"/>
          <w:sz w:val="24"/>
          <w:szCs w:val="24"/>
        </w:rPr>
        <w:t>“The</w:t>
      </w:r>
      <w:r>
        <w:rPr>
          <w:rFonts w:ascii="Garamond" w:eastAsia="Garamond" w:hAnsi="Garamond" w:cs="Garamond"/>
          <w:sz w:val="24"/>
          <w:szCs w:val="24"/>
        </w:rPr>
        <w:t xml:space="preserve"> killing of such kind is not the first. This has </w:t>
      </w:r>
      <w:r w:rsidR="00E6574A">
        <w:rPr>
          <w:rFonts w:ascii="Garamond" w:eastAsia="Garamond" w:hAnsi="Garamond" w:cs="Garamond"/>
          <w:sz w:val="24"/>
          <w:szCs w:val="24"/>
        </w:rPr>
        <w:t>become a</w:t>
      </w:r>
      <w:r>
        <w:rPr>
          <w:rFonts w:ascii="Garamond" w:eastAsia="Garamond" w:hAnsi="Garamond" w:cs="Garamond"/>
          <w:sz w:val="24"/>
          <w:szCs w:val="24"/>
        </w:rPr>
        <w:t xml:space="preserve"> pattern. Failing to launch an official investigation and even failing to make an official statement about this horrific act by the national human rights institution </w:t>
      </w:r>
      <w:proofErr w:type="gramStart"/>
      <w:r>
        <w:rPr>
          <w:rFonts w:ascii="Garamond" w:eastAsia="Garamond" w:hAnsi="Garamond" w:cs="Garamond"/>
          <w:sz w:val="24"/>
          <w:szCs w:val="24"/>
        </w:rPr>
        <w:t>in particular the</w:t>
      </w:r>
      <w:proofErr w:type="gramEnd"/>
      <w:r>
        <w:rPr>
          <w:rFonts w:ascii="Garamond" w:eastAsia="Garamond" w:hAnsi="Garamond" w:cs="Garamond"/>
          <w:sz w:val="24"/>
          <w:szCs w:val="24"/>
        </w:rPr>
        <w:t xml:space="preserve"> Ethiopian Human Rights Commission indicates the government involvement in the act. This biased, dismissive approach of the human right institutions resulted in </w:t>
      </w:r>
      <w:proofErr w:type="spellStart"/>
      <w:r>
        <w:rPr>
          <w:rFonts w:ascii="Garamond" w:eastAsia="Garamond" w:hAnsi="Garamond" w:cs="Garamond"/>
          <w:sz w:val="24"/>
          <w:szCs w:val="24"/>
        </w:rPr>
        <w:t>miscourage</w:t>
      </w:r>
      <w:proofErr w:type="spellEnd"/>
      <w:r>
        <w:rPr>
          <w:rFonts w:ascii="Garamond" w:eastAsia="Garamond" w:hAnsi="Garamond" w:cs="Garamond"/>
          <w:sz w:val="24"/>
          <w:szCs w:val="24"/>
        </w:rPr>
        <w:t xml:space="preserve"> of justice and failed to bring legal remedy for the victims.”</w:t>
      </w:r>
    </w:p>
    <w:p w14:paraId="345DCAA6" w14:textId="77777777" w:rsidR="00941AB0" w:rsidRDefault="00941AB0">
      <w:pPr>
        <w:jc w:val="both"/>
        <w:rPr>
          <w:rFonts w:ascii="Garamond" w:eastAsia="Garamond" w:hAnsi="Garamond" w:cs="Garamond"/>
          <w:sz w:val="24"/>
          <w:szCs w:val="24"/>
        </w:rPr>
      </w:pPr>
    </w:p>
    <w:p w14:paraId="0D340CDD" w14:textId="77777777" w:rsidR="00941AB0" w:rsidRDefault="00000000">
      <w:pPr>
        <w:jc w:val="both"/>
        <w:rPr>
          <w:rFonts w:ascii="Garamond" w:eastAsia="Garamond" w:hAnsi="Garamond" w:cs="Garamond"/>
          <w:sz w:val="24"/>
          <w:szCs w:val="24"/>
        </w:rPr>
      </w:pPr>
      <w:r>
        <w:rPr>
          <w:rFonts w:ascii="Garamond" w:eastAsia="Garamond" w:hAnsi="Garamond" w:cs="Garamond"/>
          <w:sz w:val="24"/>
          <w:szCs w:val="24"/>
        </w:rPr>
        <w:t xml:space="preserve">OCCPR calls on the regional and federal government to take necessary steps to maintain peace and security of its citizens. Failure of such basic duty may be an indication of indirect involvement in the breach of civil rights violation. OCCPR also expects the government to hold legally accountable those responsible for these heinous acts. </w:t>
      </w:r>
    </w:p>
    <w:sectPr w:rsidR="00941AB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F12C1" w14:textId="77777777" w:rsidR="0032202E" w:rsidRDefault="0032202E" w:rsidP="002C0DBF">
      <w:pPr>
        <w:spacing w:after="0" w:line="240" w:lineRule="auto"/>
      </w:pPr>
      <w:r>
        <w:separator/>
      </w:r>
    </w:p>
  </w:endnote>
  <w:endnote w:type="continuationSeparator" w:id="0">
    <w:p w14:paraId="539D2E16" w14:textId="77777777" w:rsidR="0032202E" w:rsidRDefault="0032202E" w:rsidP="002C0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22F2" w14:textId="77777777" w:rsidR="002C0DBF" w:rsidRDefault="002C0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5F84" w14:textId="77777777" w:rsidR="002C0DBF" w:rsidRDefault="002C0D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9FB6" w14:textId="77777777" w:rsidR="002C0DBF" w:rsidRDefault="002C0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1EE1C" w14:textId="77777777" w:rsidR="0032202E" w:rsidRDefault="0032202E" w:rsidP="002C0DBF">
      <w:pPr>
        <w:spacing w:after="0" w:line="240" w:lineRule="auto"/>
      </w:pPr>
      <w:r>
        <w:separator/>
      </w:r>
    </w:p>
  </w:footnote>
  <w:footnote w:type="continuationSeparator" w:id="0">
    <w:p w14:paraId="134DC42E" w14:textId="77777777" w:rsidR="0032202E" w:rsidRDefault="0032202E" w:rsidP="002C0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86FA" w14:textId="4E324E73" w:rsidR="002C0DBF" w:rsidRDefault="002C0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D7B9F" w14:textId="7AF88217" w:rsidR="002C0DBF" w:rsidRDefault="002C0D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2C01" w14:textId="07A1331B" w:rsidR="002C0DBF" w:rsidRDefault="002C0D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AB0"/>
    <w:rsid w:val="001945C3"/>
    <w:rsid w:val="002C0DBF"/>
    <w:rsid w:val="0032202E"/>
    <w:rsid w:val="00426AD8"/>
    <w:rsid w:val="004741A1"/>
    <w:rsid w:val="005145C0"/>
    <w:rsid w:val="00941AB0"/>
    <w:rsid w:val="00B271D6"/>
    <w:rsid w:val="00DA2154"/>
    <w:rsid w:val="00E6574A"/>
    <w:rsid w:val="00F8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A56F5"/>
  <w15:docId w15:val="{03BB35A2-D390-644A-A3A8-8836EC6C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A01C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C0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DBF"/>
  </w:style>
  <w:style w:type="paragraph" w:styleId="Footer">
    <w:name w:val="footer"/>
    <w:basedOn w:val="Normal"/>
    <w:link w:val="FooterChar"/>
    <w:uiPriority w:val="99"/>
    <w:unhideWhenUsed/>
    <w:rsid w:val="002C0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v3f01u2CozaCprFjMK0oAOKZCw==">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6A6D81-0D07-3F48-97F6-055265297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Hika Lamu</dc:creator>
  <cp:lastModifiedBy>Kenea Biru</cp:lastModifiedBy>
  <cp:revision>4</cp:revision>
  <cp:lastPrinted>2023-10-05T01:35:00Z</cp:lastPrinted>
  <dcterms:created xsi:type="dcterms:W3CDTF">2023-10-05T01:35:00Z</dcterms:created>
  <dcterms:modified xsi:type="dcterms:W3CDTF">2023-10-07T02:47:00Z</dcterms:modified>
</cp:coreProperties>
</file>